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Procedural Relief for Witnesses and Trial Procedure a matter requiring interim protection</w:t>
      </w:r>
    </w:p>
    <w:p>
      <w:pPr>
        <w:spacing w:before="0" w:after="160" w:line="269" w:lineRule="auto"/>
        <w:jc w:val="center"/>
      </w:pPr>
      <w:r>
        <w:rPr>
          <w:rFonts w:ascii="Times New Roman" w:hAnsi="Times New Roman"/>
          <w:b w:val="0"/>
          <w:i w:val="0"/>
          <w:color w:val="000000"/>
          <w:sz w:val="18"/>
        </w:rPr>
        <w:t>BNSS Law drafts  |  Witnesses and Trial Procedure  |  Resource ID LAW-02-07-080</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procedural relief to present verified facts and ask the competent forum for a defined procedural or substantive direction in a matter concerning Witnesses and Trial Procedure.</w:t>
      </w:r>
    </w:p>
    <w:p>
      <w:pPr>
        <w:spacing w:before="0" w:after="100" w:line="269" w:lineRule="auto"/>
      </w:pPr>
      <w:r>
        <w:rPr>
          <w:rFonts w:ascii="Times New Roman" w:hAnsi="Times New Roman"/>
          <w:b w:val="0"/>
          <w:i w:val="0"/>
          <w:color w:val="000000"/>
          <w:sz w:val="22"/>
        </w:rPr>
        <w:t>Matter profile: a matter requiring interim protection. Connect the temporary request to a specific risk before final disposal. Address proportionality and safeguards for the other side.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Witnesses and Trial Procedure,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procedural relief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LAW-02-07-080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Procedural Relief for Witnesses and Trial Procedure a matter requiring interim protection</dc:title>
  <dc:subject>Original editable Indian legal drafting framework</dc:subject>
  <dc:creator>Legal Resource Library</dc:creator>
  <cp:keywords>BNSS Law drafts; Witnesses and Trial Procedure;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